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25F" w:rsidRDefault="00260B58">
      <w:pPr>
        <w:pStyle w:val="Balk2"/>
      </w:pPr>
      <w:r>
        <w:rPr>
          <w:noProof/>
          <w:lang w:val="tr-TR" w:eastAsia="tr-TR"/>
        </w:rPr>
        <w:t>ZIMMER + ROHDE</w:t>
      </w:r>
    </w:p>
    <w:p w:rsidR="008D3805" w:rsidRDefault="00683148" w:rsidP="00CA2833">
      <w:pPr>
        <w:spacing w:after="0" w:line="240" w:lineRule="auto"/>
      </w:pPr>
      <w:r>
        <w:t>ACOUSTIC PERFORMANCE REPORT</w:t>
      </w:r>
    </w:p>
    <w:p w:rsidR="008D3805" w:rsidRDefault="00683148" w:rsidP="0079525F">
      <w:pPr>
        <w:pStyle w:val="Balk3"/>
        <w:spacing w:line="240" w:lineRule="auto"/>
      </w:pPr>
      <w:r>
        <w:t>TEST INFORMATION</w:t>
      </w:r>
    </w:p>
    <w:p w:rsidR="008D3805" w:rsidRDefault="00683148" w:rsidP="0079525F">
      <w:pPr>
        <w:spacing w:line="240" w:lineRule="auto"/>
      </w:pPr>
      <w:r>
        <w:t xml:space="preserve">Test Method: </w:t>
      </w:r>
      <w:r w:rsidR="0079525F">
        <w:t>I</w:t>
      </w:r>
      <w:r w:rsidR="0079525F" w:rsidRPr="0079525F">
        <w:t>mpedance tube correlation method</w:t>
      </w:r>
    </w:p>
    <w:p w:rsidR="008D3805" w:rsidRDefault="00683148" w:rsidP="0079525F">
      <w:pPr>
        <w:spacing w:line="240" w:lineRule="auto"/>
      </w:pPr>
      <w:r>
        <w:t>Air Gap:</w:t>
      </w:r>
      <w:r w:rsidR="0079525F">
        <w:t xml:space="preserve"> 12 cm</w:t>
      </w:r>
    </w:p>
    <w:p w:rsidR="008D3805" w:rsidRDefault="00683148" w:rsidP="0079525F">
      <w:pPr>
        <w:pStyle w:val="Balk3"/>
        <w:spacing w:line="240" w:lineRule="auto"/>
      </w:pPr>
      <w:r>
        <w:t>ACOUSTIC PERFORMANCE TABLE</w:t>
      </w:r>
    </w:p>
    <w:tbl>
      <w:tblPr>
        <w:tblStyle w:val="TabloKlavuzu"/>
        <w:tblW w:w="9056" w:type="dxa"/>
        <w:tblLook w:val="04A0" w:firstRow="1" w:lastRow="0" w:firstColumn="1" w:lastColumn="0" w:noHBand="0" w:noVBand="1"/>
      </w:tblPr>
      <w:tblGrid>
        <w:gridCol w:w="1914"/>
        <w:gridCol w:w="1832"/>
        <w:gridCol w:w="1546"/>
        <w:gridCol w:w="10"/>
        <w:gridCol w:w="1832"/>
        <w:gridCol w:w="1922"/>
      </w:tblGrid>
      <w:tr w:rsidR="00CA2833" w:rsidRPr="00CA2833" w:rsidTr="00D8797B">
        <w:trPr>
          <w:trHeight w:val="1161"/>
        </w:trPr>
        <w:tc>
          <w:tcPr>
            <w:tcW w:w="1914" w:type="dxa"/>
          </w:tcPr>
          <w:p w:rsidR="00CA2833" w:rsidRPr="0044191B" w:rsidRDefault="00CA2833" w:rsidP="00CA2833">
            <w:r w:rsidRPr="0044191B">
              <w:t>Design Name</w:t>
            </w:r>
          </w:p>
        </w:tc>
        <w:tc>
          <w:tcPr>
            <w:tcW w:w="1832" w:type="dxa"/>
          </w:tcPr>
          <w:p w:rsidR="00CA2833" w:rsidRPr="0044191B" w:rsidRDefault="00CA2833" w:rsidP="00CA2833">
            <w:r w:rsidRPr="0044191B">
              <w:t>ISO 11654  Weighted Sound Absorption Coefficient (αw)</w:t>
            </w:r>
          </w:p>
        </w:tc>
        <w:tc>
          <w:tcPr>
            <w:tcW w:w="1546" w:type="dxa"/>
          </w:tcPr>
          <w:p w:rsidR="00CA2833" w:rsidRPr="0044191B" w:rsidRDefault="00CA2833" w:rsidP="00CA2833">
            <w:r w:rsidRPr="0044191B">
              <w:t>ISO 11654  Class</w:t>
            </w:r>
          </w:p>
        </w:tc>
        <w:tc>
          <w:tcPr>
            <w:tcW w:w="1842" w:type="dxa"/>
            <w:gridSpan w:val="2"/>
          </w:tcPr>
          <w:p w:rsidR="00CA2833" w:rsidRPr="0044191B" w:rsidRDefault="00CA2833" w:rsidP="00CA2833">
            <w:r w:rsidRPr="0044191B">
              <w:t>ASTM C423 Sound Absorption Average (SAA)</w:t>
            </w:r>
          </w:p>
        </w:tc>
        <w:tc>
          <w:tcPr>
            <w:tcW w:w="1922" w:type="dxa"/>
          </w:tcPr>
          <w:p w:rsidR="00CA2833" w:rsidRPr="0044191B" w:rsidRDefault="00CA2833" w:rsidP="00CA2833">
            <w:r w:rsidRPr="0044191B">
              <w:t>ASTM C423  Noise Reduction Coefficient (NRC)</w:t>
            </w:r>
          </w:p>
        </w:tc>
      </w:tr>
      <w:tr w:rsidR="00865627" w:rsidTr="00D8797B">
        <w:trPr>
          <w:trHeight w:val="213"/>
        </w:trPr>
        <w:tc>
          <w:tcPr>
            <w:tcW w:w="1914" w:type="dxa"/>
          </w:tcPr>
          <w:p w:rsidR="00CA2833" w:rsidRPr="0044191B" w:rsidRDefault="000838E0" w:rsidP="008B2748">
            <w:pPr>
              <w:jc w:val="center"/>
            </w:pPr>
            <w:r>
              <w:t>LILA</w:t>
            </w:r>
          </w:p>
        </w:tc>
        <w:tc>
          <w:tcPr>
            <w:tcW w:w="1832" w:type="dxa"/>
          </w:tcPr>
          <w:p w:rsidR="00CA2833" w:rsidRPr="0044191B" w:rsidRDefault="000838E0" w:rsidP="008B2748">
            <w:pPr>
              <w:jc w:val="center"/>
            </w:pPr>
            <w:r>
              <w:t>0,60</w:t>
            </w:r>
          </w:p>
        </w:tc>
        <w:tc>
          <w:tcPr>
            <w:tcW w:w="1556" w:type="dxa"/>
            <w:gridSpan w:val="2"/>
          </w:tcPr>
          <w:p w:rsidR="00CA2833" w:rsidRPr="0044191B" w:rsidRDefault="000838E0" w:rsidP="008B2748">
            <w:pPr>
              <w:jc w:val="center"/>
            </w:pPr>
            <w:r>
              <w:t>Class C</w:t>
            </w:r>
          </w:p>
        </w:tc>
        <w:tc>
          <w:tcPr>
            <w:tcW w:w="1832" w:type="dxa"/>
          </w:tcPr>
          <w:p w:rsidR="00CA2833" w:rsidRPr="0044191B" w:rsidRDefault="000838E0" w:rsidP="008B2748">
            <w:pPr>
              <w:jc w:val="center"/>
            </w:pPr>
            <w:r>
              <w:t>0,59</w:t>
            </w:r>
          </w:p>
        </w:tc>
        <w:tc>
          <w:tcPr>
            <w:tcW w:w="1922" w:type="dxa"/>
          </w:tcPr>
          <w:p w:rsidR="00CA2833" w:rsidRPr="0044191B" w:rsidRDefault="000838E0" w:rsidP="008B2748">
            <w:pPr>
              <w:jc w:val="center"/>
            </w:pPr>
            <w:r>
              <w:t>0,6</w:t>
            </w:r>
            <w:r w:rsidR="003E5654">
              <w:t>5</w:t>
            </w:r>
          </w:p>
        </w:tc>
      </w:tr>
    </w:tbl>
    <w:p w:rsidR="00D8797B" w:rsidRDefault="000838E0" w:rsidP="00D8797B">
      <w:pPr>
        <w:pStyle w:val="Balk3"/>
        <w:jc w:val="center"/>
      </w:pPr>
      <w:r>
        <w:rPr>
          <w:noProof/>
          <w:lang w:val="tr-TR" w:eastAsia="tr-TR"/>
        </w:rPr>
        <w:drawing>
          <wp:inline distT="0" distB="0" distL="0" distR="0" wp14:anchorId="3A5A944C" wp14:editId="04274488">
            <wp:extent cx="3076575" cy="2140127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140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D3805" w:rsidRDefault="00683148">
      <w:pPr>
        <w:pStyle w:val="Balk3"/>
      </w:pPr>
      <w:r>
        <w:t>TECHNICAL NOTE</w:t>
      </w:r>
    </w:p>
    <w:p w:rsidR="00ED5D0E" w:rsidRPr="006053B4" w:rsidRDefault="00ED5D0E" w:rsidP="006053B4">
      <w:pPr>
        <w:spacing w:line="240" w:lineRule="auto"/>
        <w:rPr>
          <w:sz w:val="20"/>
        </w:rPr>
      </w:pPr>
      <w:r w:rsidRPr="006053B4">
        <w:rPr>
          <w:sz w:val="20"/>
        </w:rPr>
        <w:t>You can find the sound absorption coefficient values ​​of your fabric at specific frequencies from the measurement chart we sent you.</w:t>
      </w:r>
    </w:p>
    <w:p w:rsidR="00ED5D0E" w:rsidRPr="006053B4" w:rsidRDefault="00ED5D0E" w:rsidP="006053B4">
      <w:pPr>
        <w:spacing w:line="240" w:lineRule="auto"/>
        <w:rPr>
          <w:b/>
          <w:sz w:val="18"/>
        </w:rPr>
      </w:pPr>
      <w:r w:rsidRPr="006053B4">
        <w:rPr>
          <w:b/>
          <w:sz w:val="18"/>
        </w:rPr>
        <w:t xml:space="preserve">ISO 11654 classification is based on </w:t>
      </w:r>
      <w:proofErr w:type="gramStart"/>
      <w:r w:rsidRPr="006053B4">
        <w:rPr>
          <w:b/>
          <w:sz w:val="18"/>
        </w:rPr>
        <w:t>the αw</w:t>
      </w:r>
      <w:proofErr w:type="gramEnd"/>
      <w:r w:rsidRPr="006053B4">
        <w:rPr>
          <w:b/>
          <w:sz w:val="18"/>
        </w:rPr>
        <w:t xml:space="preserve"> value.</w:t>
      </w:r>
    </w:p>
    <w:p w:rsidR="00ED5D0E" w:rsidRPr="006053B4" w:rsidRDefault="00ED5D0E" w:rsidP="006053B4">
      <w:pPr>
        <w:spacing w:line="240" w:lineRule="auto"/>
        <w:rPr>
          <w:b/>
          <w:sz w:val="18"/>
        </w:rPr>
      </w:pPr>
      <w:r w:rsidRPr="006053B4">
        <w:rPr>
          <w:b/>
          <w:sz w:val="18"/>
        </w:rPr>
        <w:t>SAA value is the average of 200–2500 Hz.</w:t>
      </w:r>
    </w:p>
    <w:p w:rsidR="006053B4" w:rsidRPr="006053B4" w:rsidRDefault="00ED5D0E" w:rsidP="006053B4">
      <w:pPr>
        <w:spacing w:line="240" w:lineRule="auto"/>
        <w:rPr>
          <w:b/>
          <w:sz w:val="18"/>
        </w:rPr>
      </w:pPr>
      <w:r w:rsidRPr="006053B4">
        <w:rPr>
          <w:b/>
          <w:sz w:val="18"/>
        </w:rPr>
        <w:t xml:space="preserve">NRC value is the average of 250, 500, 1000 and 2000 Hz. </w:t>
      </w:r>
    </w:p>
    <w:p w:rsidR="00ED5D0E" w:rsidRPr="006053B4" w:rsidRDefault="00ED5D0E" w:rsidP="006053B4">
      <w:pPr>
        <w:spacing w:line="240" w:lineRule="auto"/>
        <w:rPr>
          <w:b/>
          <w:sz w:val="18"/>
        </w:rPr>
      </w:pPr>
      <w:r w:rsidRPr="006053B4">
        <w:rPr>
          <w:b/>
          <w:sz w:val="18"/>
        </w:rPr>
        <w:t>Final performance may vary depending on application details.</w:t>
      </w:r>
    </w:p>
    <w:p w:rsidR="008D3805" w:rsidRPr="006053B4" w:rsidRDefault="00683148" w:rsidP="006053B4">
      <w:pPr>
        <w:spacing w:line="240" w:lineRule="auto"/>
        <w:rPr>
          <w:sz w:val="20"/>
        </w:rPr>
      </w:pPr>
      <w:r w:rsidRPr="006053B4">
        <w:rPr>
          <w:sz w:val="20"/>
        </w:rPr>
        <w:t>The values presented in this report (Weighted Sound Absorption Coefficient αw, Class rating according to ISO 11654, Sound Absorption Average – SAA, and Noise Reduction Coefficient – NRC according to ASTM C423) are based on impedance tube measurements.</w:t>
      </w:r>
    </w:p>
    <w:p w:rsidR="008D3805" w:rsidRPr="006053B4" w:rsidRDefault="00683148">
      <w:pPr>
        <w:rPr>
          <w:sz w:val="20"/>
        </w:rPr>
      </w:pPr>
      <w:r w:rsidRPr="006053B4">
        <w:rPr>
          <w:sz w:val="20"/>
        </w:rPr>
        <w:t>According to ISO 11654 and ASTM C423, these parameters should be derived from measurements performed in a reverberation chamber in accordance with ISO 354.</w:t>
      </w:r>
    </w:p>
    <w:p w:rsidR="007805EF" w:rsidRDefault="00683148" w:rsidP="00D8797B">
      <w:pPr>
        <w:rPr>
          <w:sz w:val="20"/>
        </w:rPr>
      </w:pPr>
      <w:r w:rsidRPr="006053B4">
        <w:rPr>
          <w:sz w:val="20"/>
        </w:rPr>
        <w:t>The results shown here are intended only for reference and estimation purposes and should not be used in official reports or as ISO 354-compliant certified results.</w:t>
      </w:r>
    </w:p>
    <w:p w:rsidR="00A71062" w:rsidRDefault="00A71062" w:rsidP="00352CA0">
      <w:pPr>
        <w:spacing w:line="240" w:lineRule="auto"/>
        <w:jc w:val="right"/>
        <w:rPr>
          <w:sz w:val="20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8240" behindDoc="0" locked="0" layoutInCell="1" allowOverlap="1" wp14:anchorId="0788B28D" wp14:editId="22367496">
            <wp:simplePos x="0" y="0"/>
            <wp:positionH relativeFrom="column">
              <wp:posOffset>2581275</wp:posOffset>
            </wp:positionH>
            <wp:positionV relativeFrom="paragraph">
              <wp:posOffset>45085</wp:posOffset>
            </wp:positionV>
            <wp:extent cx="1304925" cy="483870"/>
            <wp:effectExtent l="0" t="0" r="9525" b="0"/>
            <wp:wrapSquare wrapText="bothSides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tr-TR" w:eastAsia="tr-TR"/>
        </w:rPr>
        <w:drawing>
          <wp:inline distT="0" distB="0" distL="0" distR="0" wp14:anchorId="7D58D9F0" wp14:editId="54ADBE74">
            <wp:extent cx="615461" cy="60960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461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062" w:rsidRDefault="00A71062" w:rsidP="00352CA0">
      <w:pPr>
        <w:spacing w:line="240" w:lineRule="auto"/>
        <w:jc w:val="right"/>
        <w:rPr>
          <w:sz w:val="20"/>
        </w:rPr>
      </w:pPr>
    </w:p>
    <w:p w:rsidR="00352CA0" w:rsidRDefault="00352CA0" w:rsidP="00A71062">
      <w:pPr>
        <w:spacing w:line="240" w:lineRule="auto"/>
        <w:jc w:val="center"/>
        <w:rPr>
          <w:sz w:val="20"/>
        </w:rPr>
      </w:pPr>
    </w:p>
    <w:sectPr w:rsidR="00352CA0" w:rsidSect="006053B4">
      <w:pgSz w:w="12240" w:h="15840"/>
      <w:pgMar w:top="284" w:right="1800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838E0"/>
    <w:rsid w:val="000915B8"/>
    <w:rsid w:val="00137D4C"/>
    <w:rsid w:val="0015074B"/>
    <w:rsid w:val="002368BF"/>
    <w:rsid w:val="00256546"/>
    <w:rsid w:val="00260B58"/>
    <w:rsid w:val="0029639D"/>
    <w:rsid w:val="00326F90"/>
    <w:rsid w:val="00352CA0"/>
    <w:rsid w:val="003C2976"/>
    <w:rsid w:val="003E5654"/>
    <w:rsid w:val="0044191B"/>
    <w:rsid w:val="004B273D"/>
    <w:rsid w:val="00500893"/>
    <w:rsid w:val="00512A22"/>
    <w:rsid w:val="005800EA"/>
    <w:rsid w:val="00601865"/>
    <w:rsid w:val="006053B4"/>
    <w:rsid w:val="00683148"/>
    <w:rsid w:val="006C5139"/>
    <w:rsid w:val="007610B0"/>
    <w:rsid w:val="007805EF"/>
    <w:rsid w:val="0079525F"/>
    <w:rsid w:val="007C256A"/>
    <w:rsid w:val="00812A64"/>
    <w:rsid w:val="00865627"/>
    <w:rsid w:val="008B2748"/>
    <w:rsid w:val="008B2C05"/>
    <w:rsid w:val="008D3805"/>
    <w:rsid w:val="008F7D30"/>
    <w:rsid w:val="0090127B"/>
    <w:rsid w:val="00930D5E"/>
    <w:rsid w:val="0096339F"/>
    <w:rsid w:val="00A71062"/>
    <w:rsid w:val="00AA1D8D"/>
    <w:rsid w:val="00B47730"/>
    <w:rsid w:val="00CA2833"/>
    <w:rsid w:val="00CB0664"/>
    <w:rsid w:val="00CF7682"/>
    <w:rsid w:val="00D8797B"/>
    <w:rsid w:val="00DE197B"/>
    <w:rsid w:val="00EC7515"/>
    <w:rsid w:val="00ED5D0E"/>
    <w:rsid w:val="00F12755"/>
    <w:rsid w:val="00F9131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795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52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0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795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52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0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577891-620B-46E8-9C83-49E0F4327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Secil Turhan</cp:lastModifiedBy>
  <cp:revision>3</cp:revision>
  <cp:lastPrinted>2026-02-26T10:58:00Z</cp:lastPrinted>
  <dcterms:created xsi:type="dcterms:W3CDTF">2026-04-16T10:03:00Z</dcterms:created>
  <dcterms:modified xsi:type="dcterms:W3CDTF">2026-04-16T10:04:00Z</dcterms:modified>
</cp:coreProperties>
</file>